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E07E" w14:textId="77777777" w:rsidR="00A10E2C" w:rsidRDefault="00A10E2C" w:rsidP="00A10E2C">
      <w:pPr>
        <w:pStyle w:val="Heading1"/>
        <w:spacing w:before="0" w:after="0"/>
        <w:jc w:val="center"/>
        <w:textAlignment w:val="baseline"/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</w:pPr>
    </w:p>
    <w:p w14:paraId="5A0424E7" w14:textId="77777777" w:rsidR="00A10E2C" w:rsidRDefault="00A10E2C" w:rsidP="00A10E2C">
      <w:pPr>
        <w:pStyle w:val="Heading1"/>
        <w:spacing w:before="0" w:after="0"/>
        <w:jc w:val="center"/>
        <w:textAlignment w:val="baseline"/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  <w:t>WTC CARES Act HEERF Disbursement Report</w:t>
      </w:r>
    </w:p>
    <w:p w14:paraId="6C0897AB" w14:textId="2CAA5D21" w:rsidR="00A10E2C" w:rsidRDefault="00A10E2C" w:rsidP="00A10E2C">
      <w:pPr>
        <w:jc w:val="center"/>
      </w:pPr>
      <w:r>
        <w:t xml:space="preserve">Section 18004(a)(1) </w:t>
      </w:r>
      <w:r w:rsidR="00CF377D">
        <w:t>Institutional Portion Funds</w:t>
      </w:r>
    </w:p>
    <w:p w14:paraId="20AF6E96" w14:textId="77777777" w:rsidR="00A10E2C" w:rsidRDefault="00A10E2C" w:rsidP="00A10E2C">
      <w:pPr>
        <w:jc w:val="center"/>
      </w:pPr>
    </w:p>
    <w:p w14:paraId="053246E3" w14:textId="77777777" w:rsidR="00A10E2C" w:rsidRPr="00313056" w:rsidRDefault="007D3202" w:rsidP="00A10E2C">
      <w:pPr>
        <w:jc w:val="center"/>
      </w:pPr>
      <w:r>
        <w:pict w14:anchorId="2676D255">
          <v:rect id="_x0000_i1025" style="width:0;height:1.5pt" o:hralign="center" o:hrstd="t" o:hrnoshade="t" o:hr="t" fillcolor="#0a0a0a" stroked="f"/>
        </w:pict>
      </w:r>
    </w:p>
    <w:p w14:paraId="74D6367F" w14:textId="77777777" w:rsidR="00A10E2C" w:rsidRPr="00821E06" w:rsidRDefault="00A10E2C" w:rsidP="00A10E2C">
      <w:pPr>
        <w:pStyle w:val="NormalWeb"/>
        <w:spacing w:before="0" w:beforeAutospacing="0"/>
        <w:jc w:val="both"/>
        <w:rPr>
          <w:rFonts w:ascii="Arial" w:eastAsiaTheme="minorHAnsi" w:hAnsi="Arial" w:cs="Arial"/>
          <w:color w:val="0A0A0A"/>
        </w:rPr>
      </w:pPr>
      <w:r w:rsidRPr="00821E06">
        <w:rPr>
          <w:rFonts w:ascii="Arial" w:eastAsiaTheme="minorHAnsi" w:hAnsi="Arial" w:cs="Arial"/>
          <w:color w:val="0A0A0A"/>
        </w:rPr>
        <w:t xml:space="preserve">Additionally, Certification and Agreement forms were submitted </w:t>
      </w:r>
      <w:r>
        <w:rPr>
          <w:rFonts w:ascii="Arial" w:eastAsiaTheme="minorHAnsi" w:hAnsi="Arial" w:cs="Arial"/>
          <w:color w:val="0A0A0A"/>
        </w:rPr>
        <w:t xml:space="preserve">for the HEERF institutional grant </w:t>
      </w:r>
      <w:r w:rsidRPr="00821E06">
        <w:rPr>
          <w:rFonts w:ascii="Arial" w:eastAsiaTheme="minorHAnsi" w:hAnsi="Arial" w:cs="Arial"/>
          <w:color w:val="0A0A0A"/>
        </w:rPr>
        <w:t>and funds in the amount of $</w:t>
      </w:r>
      <w:r>
        <w:rPr>
          <w:rFonts w:ascii="Arial" w:eastAsiaTheme="minorHAnsi" w:hAnsi="Arial" w:cs="Arial"/>
          <w:color w:val="0A0A0A"/>
        </w:rPr>
        <w:t>120,357</w:t>
      </w:r>
      <w:r w:rsidRPr="00821E06">
        <w:rPr>
          <w:rFonts w:ascii="Arial" w:eastAsiaTheme="minorHAnsi" w:hAnsi="Arial" w:cs="Arial"/>
          <w:color w:val="0A0A0A"/>
        </w:rPr>
        <w:t xml:space="preserve"> have been received to cover costs associated with significant changes to the delivery of instruction due to the coronavirus such as expanding remote learning programs, </w:t>
      </w:r>
      <w:r>
        <w:rPr>
          <w:rFonts w:ascii="Arial" w:eastAsiaTheme="minorHAnsi" w:hAnsi="Arial" w:cs="Arial"/>
          <w:color w:val="0A0A0A"/>
        </w:rPr>
        <w:t xml:space="preserve">increasing </w:t>
      </w:r>
      <w:r w:rsidRPr="00821E06">
        <w:rPr>
          <w:rFonts w:ascii="Arial" w:eastAsiaTheme="minorHAnsi" w:hAnsi="Arial" w:cs="Arial"/>
          <w:color w:val="0A0A0A"/>
        </w:rPr>
        <w:t>IT capacity to support such programs and training faculty and staff to operate safely and effectively in a remote learning environment now and in the future.</w:t>
      </w:r>
    </w:p>
    <w:p w14:paraId="58F5A3A4" w14:textId="77777777" w:rsidR="00A10E2C" w:rsidRPr="00821E06" w:rsidRDefault="00A10E2C" w:rsidP="00A10E2C">
      <w:pPr>
        <w:pStyle w:val="NormalWeb"/>
        <w:spacing w:before="0" w:beforeAutospacing="0"/>
        <w:jc w:val="both"/>
        <w:rPr>
          <w:rFonts w:ascii="Arial" w:eastAsiaTheme="minorHAnsi" w:hAnsi="Arial" w:cs="Arial"/>
          <w:color w:val="0A0A0A"/>
        </w:rPr>
      </w:pPr>
      <w:r>
        <w:rPr>
          <w:rFonts w:ascii="Arial" w:eastAsiaTheme="minorHAnsi" w:hAnsi="Arial" w:cs="Arial"/>
          <w:color w:val="0A0A0A"/>
        </w:rPr>
        <w:t>T</w:t>
      </w:r>
      <w:r w:rsidRPr="00821E06">
        <w:rPr>
          <w:rFonts w:ascii="Arial" w:eastAsiaTheme="minorHAnsi" w:hAnsi="Arial" w:cs="Arial"/>
          <w:color w:val="0A0A0A"/>
        </w:rPr>
        <w:t xml:space="preserve">he </w:t>
      </w:r>
      <w:r>
        <w:rPr>
          <w:rFonts w:ascii="Arial" w:eastAsiaTheme="minorHAnsi" w:hAnsi="Arial" w:cs="Arial"/>
          <w:color w:val="0A0A0A"/>
        </w:rPr>
        <w:t xml:space="preserve">Western Technology Center </w:t>
      </w:r>
      <w:r w:rsidRPr="00821E06">
        <w:rPr>
          <w:rFonts w:ascii="Arial" w:eastAsiaTheme="minorHAnsi" w:hAnsi="Arial" w:cs="Arial"/>
          <w:color w:val="0A0A0A"/>
        </w:rPr>
        <w:t>Business Office</w:t>
      </w:r>
      <w:r>
        <w:rPr>
          <w:rFonts w:ascii="Arial" w:eastAsiaTheme="minorHAnsi" w:hAnsi="Arial" w:cs="Arial"/>
          <w:color w:val="0A0A0A"/>
        </w:rPr>
        <w:t>, Financial Aid Office, IT staff and Administration</w:t>
      </w:r>
      <w:r w:rsidRPr="00821E06">
        <w:rPr>
          <w:rFonts w:ascii="Arial" w:eastAsiaTheme="minorHAnsi" w:hAnsi="Arial" w:cs="Arial"/>
          <w:color w:val="0A0A0A"/>
        </w:rPr>
        <w:t xml:space="preserve"> are working together </w:t>
      </w:r>
      <w:r>
        <w:rPr>
          <w:rFonts w:ascii="Arial" w:eastAsiaTheme="minorHAnsi" w:hAnsi="Arial" w:cs="Arial"/>
          <w:color w:val="0A0A0A"/>
        </w:rPr>
        <w:t xml:space="preserve">to </w:t>
      </w:r>
      <w:r w:rsidRPr="00821E06">
        <w:rPr>
          <w:rFonts w:ascii="Arial" w:eastAsiaTheme="minorHAnsi" w:hAnsi="Arial" w:cs="Arial"/>
          <w:color w:val="0A0A0A"/>
        </w:rPr>
        <w:t>ensure proper accounting of funds for allowable purposes and in accordance with cash management principles.  To date</w:t>
      </w:r>
      <w:r>
        <w:rPr>
          <w:rFonts w:ascii="Arial" w:eastAsiaTheme="minorHAnsi" w:hAnsi="Arial" w:cs="Arial"/>
          <w:color w:val="0A0A0A"/>
        </w:rPr>
        <w:t xml:space="preserve">, Western Technology </w:t>
      </w:r>
      <w:r w:rsidRPr="00821E06">
        <w:rPr>
          <w:rFonts w:ascii="Arial" w:eastAsiaTheme="minorHAnsi" w:hAnsi="Arial" w:cs="Arial"/>
          <w:color w:val="0A0A0A"/>
        </w:rPr>
        <w:t xml:space="preserve">has expended </w:t>
      </w:r>
      <w:r w:rsidRPr="001A3A74">
        <w:rPr>
          <w:rFonts w:ascii="Arial" w:eastAsiaTheme="minorHAnsi" w:hAnsi="Arial" w:cs="Arial"/>
        </w:rPr>
        <w:t>$120,357</w:t>
      </w:r>
      <w:r>
        <w:rPr>
          <w:rFonts w:ascii="Arial" w:eastAsiaTheme="minorHAnsi" w:hAnsi="Arial" w:cs="Arial"/>
        </w:rPr>
        <w:t xml:space="preserve"> </w:t>
      </w:r>
      <w:r w:rsidRPr="00821E06">
        <w:rPr>
          <w:rFonts w:ascii="Arial" w:eastAsiaTheme="minorHAnsi" w:hAnsi="Arial" w:cs="Arial"/>
          <w:color w:val="0A0A0A"/>
        </w:rPr>
        <w:t>for IT</w:t>
      </w:r>
      <w:r>
        <w:rPr>
          <w:rFonts w:ascii="Arial" w:eastAsiaTheme="minorHAnsi" w:hAnsi="Arial" w:cs="Arial"/>
          <w:color w:val="0A0A0A"/>
        </w:rPr>
        <w:t>-</w:t>
      </w:r>
      <w:r w:rsidRPr="00821E06">
        <w:rPr>
          <w:rFonts w:ascii="Arial" w:eastAsiaTheme="minorHAnsi" w:hAnsi="Arial" w:cs="Arial"/>
          <w:color w:val="0A0A0A"/>
        </w:rPr>
        <w:t xml:space="preserve">related </w:t>
      </w:r>
      <w:r>
        <w:rPr>
          <w:rFonts w:ascii="Arial" w:eastAsiaTheme="minorHAnsi" w:hAnsi="Arial" w:cs="Arial"/>
          <w:color w:val="0A0A0A"/>
        </w:rPr>
        <w:t>software</w:t>
      </w:r>
      <w:r w:rsidRPr="00821E06">
        <w:rPr>
          <w:rFonts w:ascii="Arial" w:eastAsiaTheme="minorHAnsi" w:hAnsi="Arial" w:cs="Arial"/>
          <w:color w:val="0A0A0A"/>
        </w:rPr>
        <w:t>,</w:t>
      </w:r>
      <w:r>
        <w:rPr>
          <w:rFonts w:ascii="Arial" w:eastAsiaTheme="minorHAnsi" w:hAnsi="Arial" w:cs="Arial"/>
          <w:color w:val="0A0A0A"/>
        </w:rPr>
        <w:t xml:space="preserve"> hardware, laptop computers, online test proctoring software, virtual </w:t>
      </w:r>
      <w:proofErr w:type="gramStart"/>
      <w:r>
        <w:rPr>
          <w:rFonts w:ascii="Arial" w:eastAsiaTheme="minorHAnsi" w:hAnsi="Arial" w:cs="Arial"/>
          <w:color w:val="0A0A0A"/>
        </w:rPr>
        <w:t>simulations</w:t>
      </w:r>
      <w:proofErr w:type="gramEnd"/>
      <w:r>
        <w:rPr>
          <w:rFonts w:ascii="Arial" w:eastAsiaTheme="minorHAnsi" w:hAnsi="Arial" w:cs="Arial"/>
          <w:color w:val="0A0A0A"/>
        </w:rPr>
        <w:t xml:space="preserve"> and remote software.</w:t>
      </w:r>
    </w:p>
    <w:p w14:paraId="6293AE02" w14:textId="77777777" w:rsidR="00A10E2C" w:rsidRDefault="00A10E2C" w:rsidP="00A10E2C">
      <w:pPr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This notice is posted within 30 days of receipt of allocation and will be updated every 45 days thereafter or until further guidance is issued.</w:t>
      </w:r>
      <w:r w:rsidRPr="00C20680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>(*updated guidance issued 8/31/20 changing to quarterly reporting).</w:t>
      </w:r>
    </w:p>
    <w:p w14:paraId="56875DFD" w14:textId="77777777" w:rsidR="00A10E2C" w:rsidRDefault="00A10E2C" w:rsidP="00A10E2C">
      <w:pPr>
        <w:jc w:val="both"/>
        <w:rPr>
          <w:rFonts w:ascii="Arial" w:hAnsi="Arial" w:cs="Arial"/>
          <w:color w:val="0A0A0A"/>
        </w:rPr>
      </w:pPr>
    </w:p>
    <w:p w14:paraId="222D95E4" w14:textId="22B3CC55" w:rsidR="00A10E2C" w:rsidRDefault="00A10E2C" w:rsidP="00A10E2C">
      <w:pPr>
        <w:jc w:val="both"/>
        <w:rPr>
          <w:rFonts w:ascii="Arial" w:hAnsi="Arial" w:cs="Arial"/>
        </w:rPr>
      </w:pPr>
      <w:r w:rsidRPr="008C2814">
        <w:rPr>
          <w:rFonts w:ascii="Arial" w:hAnsi="Arial" w:cs="Arial"/>
          <w:highlight w:val="yellow"/>
        </w:rPr>
        <w:t xml:space="preserve">Updated guidelines were issued August 31, 2020 </w:t>
      </w:r>
      <w:r>
        <w:rPr>
          <w:rFonts w:ascii="Arial" w:hAnsi="Arial" w:cs="Arial"/>
          <w:highlight w:val="yellow"/>
        </w:rPr>
        <w:t xml:space="preserve">by the USDE </w:t>
      </w:r>
      <w:r w:rsidRPr="008C2814">
        <w:rPr>
          <w:rFonts w:ascii="Arial" w:hAnsi="Arial" w:cs="Arial"/>
          <w:highlight w:val="yellow"/>
        </w:rPr>
        <w:t xml:space="preserve">clarifying “eligible students” and </w:t>
      </w:r>
      <w:r>
        <w:rPr>
          <w:rFonts w:ascii="Arial" w:hAnsi="Arial" w:cs="Arial"/>
          <w:highlight w:val="yellow"/>
        </w:rPr>
        <w:t>reducing</w:t>
      </w:r>
      <w:r w:rsidRPr="008C2814">
        <w:rPr>
          <w:rFonts w:ascii="Arial" w:hAnsi="Arial" w:cs="Arial"/>
          <w:highlight w:val="yellow"/>
        </w:rPr>
        <w:t xml:space="preserve"> the reporting </w:t>
      </w:r>
      <w:r>
        <w:rPr>
          <w:rFonts w:ascii="Arial" w:hAnsi="Arial" w:cs="Arial"/>
          <w:highlight w:val="yellow"/>
        </w:rPr>
        <w:t>frequency for the HEERF grants</w:t>
      </w:r>
      <w:r w:rsidRPr="008C2814">
        <w:rPr>
          <w:rFonts w:ascii="Arial" w:hAnsi="Arial" w:cs="Arial"/>
          <w:highlight w:val="yellow"/>
        </w:rPr>
        <w:t>.  Western Technology Center</w:t>
      </w:r>
      <w:r w:rsidR="00DE61DE">
        <w:rPr>
          <w:rFonts w:ascii="Arial" w:hAnsi="Arial" w:cs="Arial"/>
          <w:highlight w:val="yellow"/>
        </w:rPr>
        <w:t xml:space="preserve"> </w:t>
      </w:r>
      <w:r w:rsidRPr="008C2814">
        <w:rPr>
          <w:rFonts w:ascii="Arial" w:hAnsi="Arial" w:cs="Arial"/>
          <w:highlight w:val="yellow"/>
        </w:rPr>
        <w:t>is complying with the new quarterly reporting requirements</w:t>
      </w:r>
      <w:r>
        <w:rPr>
          <w:rFonts w:ascii="Arial" w:hAnsi="Arial" w:cs="Arial"/>
          <w:highlight w:val="yellow"/>
        </w:rPr>
        <w:t>.  This portion of the funds has been spent</w:t>
      </w:r>
      <w:r w:rsidRPr="008C2814">
        <w:rPr>
          <w:rFonts w:ascii="Arial" w:hAnsi="Arial" w:cs="Arial"/>
          <w:highlight w:val="yellow"/>
        </w:rPr>
        <w:t>.</w:t>
      </w:r>
    </w:p>
    <w:p w14:paraId="49DC23A5" w14:textId="77777777" w:rsidR="00A10E2C" w:rsidRDefault="00A10E2C" w:rsidP="00A10E2C">
      <w:pPr>
        <w:jc w:val="both"/>
        <w:rPr>
          <w:rFonts w:ascii="Arial" w:hAnsi="Arial" w:cs="Arial"/>
          <w:color w:val="0A0A0A"/>
        </w:rPr>
      </w:pPr>
    </w:p>
    <w:p w14:paraId="1D50464A" w14:textId="676B7E3E" w:rsidR="00A10E2C" w:rsidRDefault="00A10E2C" w:rsidP="00A10E2C">
      <w:pPr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Date of allocation 7/14/20; 30-day report posted by 8/13/20; </w:t>
      </w:r>
      <w:r w:rsidR="009879C9">
        <w:rPr>
          <w:rFonts w:ascii="Arial" w:hAnsi="Arial" w:cs="Arial"/>
          <w:color w:val="0A0A0A"/>
        </w:rPr>
        <w:t xml:space="preserve">10/10/20; </w:t>
      </w:r>
      <w:r w:rsidR="00FC41A2" w:rsidRPr="00FC41A2">
        <w:rPr>
          <w:rFonts w:ascii="Arial" w:hAnsi="Arial" w:cs="Arial"/>
          <w:color w:val="0A0A0A"/>
          <w:highlight w:val="yellow"/>
        </w:rPr>
        <w:t>next r</w:t>
      </w:r>
      <w:r w:rsidR="00FC41A2">
        <w:rPr>
          <w:rFonts w:ascii="Arial" w:hAnsi="Arial" w:cs="Arial"/>
          <w:color w:val="0A0A0A"/>
          <w:highlight w:val="yellow"/>
        </w:rPr>
        <w:t>e</w:t>
      </w:r>
      <w:r w:rsidRPr="001A3A74">
        <w:rPr>
          <w:rFonts w:ascii="Arial" w:hAnsi="Arial" w:cs="Arial"/>
          <w:color w:val="0A0A0A"/>
          <w:highlight w:val="yellow"/>
        </w:rPr>
        <w:t xml:space="preserve">port </w:t>
      </w:r>
      <w:r w:rsidR="00DE61DE">
        <w:rPr>
          <w:rFonts w:ascii="Arial" w:hAnsi="Arial" w:cs="Arial"/>
          <w:color w:val="0A0A0A"/>
          <w:highlight w:val="yellow"/>
        </w:rPr>
        <w:t xml:space="preserve">due </w:t>
      </w:r>
      <w:r w:rsidRPr="001A3A74">
        <w:rPr>
          <w:rFonts w:ascii="Arial" w:hAnsi="Arial" w:cs="Arial"/>
          <w:color w:val="0A0A0A"/>
          <w:highlight w:val="yellow"/>
        </w:rPr>
        <w:t>10/</w:t>
      </w:r>
      <w:r w:rsidR="00DE61DE">
        <w:rPr>
          <w:rFonts w:ascii="Arial" w:hAnsi="Arial" w:cs="Arial"/>
          <w:color w:val="0A0A0A"/>
          <w:highlight w:val="yellow"/>
        </w:rPr>
        <w:t>30</w:t>
      </w:r>
      <w:r w:rsidRPr="001A3A74">
        <w:rPr>
          <w:rFonts w:ascii="Arial" w:hAnsi="Arial" w:cs="Arial"/>
          <w:color w:val="0A0A0A"/>
          <w:highlight w:val="yellow"/>
        </w:rPr>
        <w:t>/20*.</w:t>
      </w:r>
    </w:p>
    <w:p w14:paraId="4E08472C" w14:textId="77777777" w:rsidR="00090BCC" w:rsidRPr="00D70185" w:rsidRDefault="00090BCC" w:rsidP="00D70185"/>
    <w:sectPr w:rsidR="00090BCC" w:rsidRPr="00D7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1A4"/>
    <w:multiLevelType w:val="multilevel"/>
    <w:tmpl w:val="0BF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7DE1"/>
    <w:multiLevelType w:val="hybridMultilevel"/>
    <w:tmpl w:val="03FC5152"/>
    <w:lvl w:ilvl="0" w:tplc="89D2E8BC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D5F3F"/>
    <w:multiLevelType w:val="hybridMultilevel"/>
    <w:tmpl w:val="187EEB92"/>
    <w:lvl w:ilvl="0" w:tplc="0918335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38B005AD"/>
    <w:multiLevelType w:val="multilevel"/>
    <w:tmpl w:val="B8F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53"/>
    <w:rsid w:val="000149A8"/>
    <w:rsid w:val="00090BCC"/>
    <w:rsid w:val="00336ACA"/>
    <w:rsid w:val="00680CDE"/>
    <w:rsid w:val="007D3202"/>
    <w:rsid w:val="009879C9"/>
    <w:rsid w:val="00A10E2C"/>
    <w:rsid w:val="00A164BD"/>
    <w:rsid w:val="00A77BC0"/>
    <w:rsid w:val="00B9143B"/>
    <w:rsid w:val="00B96D53"/>
    <w:rsid w:val="00C21FDB"/>
    <w:rsid w:val="00CF377D"/>
    <w:rsid w:val="00D70185"/>
    <w:rsid w:val="00DE61DE"/>
    <w:rsid w:val="00E33469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087B"/>
  <w15:chartTrackingRefBased/>
  <w15:docId w15:val="{1FB7A481-1006-492A-9890-FD247E7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BC0"/>
    <w:pPr>
      <w:keepNext/>
      <w:spacing w:before="240" w:after="60" w:line="276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4BD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C0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164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4BD"/>
    <w:rPr>
      <w:rFonts w:eastAsiaTheme="majorEastAsia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A164BD"/>
    <w:rPr>
      <w:b/>
      <w:bCs/>
    </w:rPr>
  </w:style>
  <w:style w:type="paragraph" w:styleId="ListParagraph">
    <w:name w:val="List Paragraph"/>
    <w:basedOn w:val="Normal"/>
    <w:uiPriority w:val="34"/>
    <w:qFormat/>
    <w:rsid w:val="00A1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</dc:creator>
  <cp:keywords/>
  <dc:description/>
  <cp:lastModifiedBy>Pam Clark</cp:lastModifiedBy>
  <cp:revision>2</cp:revision>
  <dcterms:created xsi:type="dcterms:W3CDTF">2020-10-12T16:00:00Z</dcterms:created>
  <dcterms:modified xsi:type="dcterms:W3CDTF">2020-10-12T16:00:00Z</dcterms:modified>
</cp:coreProperties>
</file>